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FAFBE" w14:textId="77777777" w:rsidR="00485BF4" w:rsidRPr="00485BF4" w:rsidRDefault="00485BF4" w:rsidP="00485BF4">
      <w:pPr>
        <w:jc w:val="center"/>
        <w:rPr>
          <w:b/>
          <w:sz w:val="28"/>
          <w:szCs w:val="28"/>
        </w:rPr>
      </w:pPr>
      <w:bookmarkStart w:id="0" w:name="_GoBack"/>
      <w:bookmarkEnd w:id="0"/>
      <w:r w:rsidRPr="00485BF4">
        <w:rPr>
          <w:b/>
          <w:sz w:val="28"/>
          <w:szCs w:val="28"/>
        </w:rPr>
        <w:t>ES FUND ADMINISTRATOR POSITION</w:t>
      </w:r>
    </w:p>
    <w:p w14:paraId="4655FA65" w14:textId="77777777" w:rsidR="00485BF4" w:rsidRDefault="00485BF4" w:rsidP="00485BF4">
      <w:pPr>
        <w:jc w:val="center"/>
        <w:rPr>
          <w:b/>
          <w:sz w:val="28"/>
          <w:szCs w:val="28"/>
        </w:rPr>
      </w:pPr>
      <w:r w:rsidRPr="00485BF4">
        <w:rPr>
          <w:b/>
          <w:sz w:val="28"/>
          <w:szCs w:val="28"/>
        </w:rPr>
        <w:t>JOB DESCRIPTION</w:t>
      </w:r>
    </w:p>
    <w:p w14:paraId="6B73BD98" w14:textId="77777777" w:rsidR="00624864" w:rsidRPr="00485BF4" w:rsidRDefault="00624864" w:rsidP="00485BF4">
      <w:pPr>
        <w:jc w:val="center"/>
        <w:rPr>
          <w:b/>
          <w:sz w:val="28"/>
          <w:szCs w:val="28"/>
        </w:rPr>
      </w:pPr>
    </w:p>
    <w:p w14:paraId="523D664E" w14:textId="77777777" w:rsidR="00485BF4" w:rsidRPr="00485BF4" w:rsidRDefault="00485BF4" w:rsidP="00624864">
      <w:pPr>
        <w:spacing w:line="240" w:lineRule="auto"/>
        <w:jc w:val="both"/>
        <w:rPr>
          <w:sz w:val="28"/>
          <w:szCs w:val="28"/>
        </w:rPr>
      </w:pPr>
      <w:r w:rsidRPr="00485BF4">
        <w:rPr>
          <w:sz w:val="28"/>
          <w:szCs w:val="28"/>
        </w:rPr>
        <w:t xml:space="preserve">7.5 </w:t>
      </w:r>
      <w:r w:rsidRPr="00485BF4">
        <w:rPr>
          <w:sz w:val="28"/>
          <w:szCs w:val="28"/>
        </w:rPr>
        <w:tab/>
        <w:t>To assist in the administration of the ES SUB Plan, the TCRC MWED shall appoint an individual to act as the Administrator of the Plan. The Administrator shall perform a reporting and liaison function with respect to the ES SUB Plan and ES SUB Trust Fund and for this purpose take part in the day to day administration of employee. However, the Administrators shall not have any involvement in determining an employee’s eligibility for benefits or the level of any such benefits to be paid.</w:t>
      </w:r>
    </w:p>
    <w:p w14:paraId="188AA25E" w14:textId="77777777" w:rsidR="00485BF4" w:rsidRPr="00485BF4" w:rsidRDefault="00485BF4" w:rsidP="00624864">
      <w:pPr>
        <w:spacing w:line="240" w:lineRule="auto"/>
        <w:jc w:val="both"/>
        <w:rPr>
          <w:sz w:val="28"/>
          <w:szCs w:val="28"/>
        </w:rPr>
      </w:pPr>
      <w:r w:rsidRPr="00485BF4">
        <w:rPr>
          <w:sz w:val="28"/>
          <w:szCs w:val="28"/>
        </w:rPr>
        <w:t xml:space="preserve">7.6 </w:t>
      </w:r>
      <w:r w:rsidRPr="00485BF4">
        <w:rPr>
          <w:sz w:val="28"/>
          <w:szCs w:val="28"/>
        </w:rPr>
        <w:tab/>
        <w:t>The duties and responsibilities of the Administrator shall be determined by the Management Committee and shall include, but are not necessarily limited to the following:</w:t>
      </w:r>
    </w:p>
    <w:p w14:paraId="1983B66F" w14:textId="77777777" w:rsidR="00485BF4" w:rsidRPr="00485BF4" w:rsidRDefault="00485BF4" w:rsidP="00624864">
      <w:pPr>
        <w:spacing w:line="240" w:lineRule="auto"/>
        <w:ind w:firstLine="720"/>
        <w:jc w:val="both"/>
        <w:rPr>
          <w:sz w:val="28"/>
          <w:szCs w:val="28"/>
        </w:rPr>
      </w:pPr>
      <w:r w:rsidRPr="00485BF4">
        <w:rPr>
          <w:sz w:val="28"/>
          <w:szCs w:val="28"/>
        </w:rPr>
        <w:t xml:space="preserve">(a) </w:t>
      </w:r>
      <w:r w:rsidR="00C741ED">
        <w:rPr>
          <w:sz w:val="28"/>
          <w:szCs w:val="28"/>
        </w:rPr>
        <w:tab/>
      </w:r>
      <w:r w:rsidRPr="00485BF4">
        <w:rPr>
          <w:sz w:val="28"/>
          <w:szCs w:val="28"/>
        </w:rPr>
        <w:t>Monitor the performance of the ES SUB Trust Fund;</w:t>
      </w:r>
    </w:p>
    <w:p w14:paraId="6CFA8255" w14:textId="77777777" w:rsidR="00485BF4" w:rsidRPr="00485BF4" w:rsidRDefault="00485BF4" w:rsidP="00624864">
      <w:pPr>
        <w:spacing w:line="240" w:lineRule="auto"/>
        <w:ind w:firstLine="720"/>
        <w:jc w:val="both"/>
        <w:rPr>
          <w:sz w:val="28"/>
          <w:szCs w:val="28"/>
        </w:rPr>
      </w:pPr>
      <w:r w:rsidRPr="00485BF4">
        <w:rPr>
          <w:sz w:val="28"/>
          <w:szCs w:val="28"/>
        </w:rPr>
        <w:t xml:space="preserve">(b) </w:t>
      </w:r>
      <w:r w:rsidR="00C741ED">
        <w:rPr>
          <w:sz w:val="28"/>
          <w:szCs w:val="28"/>
        </w:rPr>
        <w:tab/>
      </w:r>
      <w:r w:rsidRPr="00485BF4">
        <w:rPr>
          <w:sz w:val="28"/>
          <w:szCs w:val="28"/>
        </w:rPr>
        <w:t>Attend upon meetings of the Management Committee;</w:t>
      </w:r>
    </w:p>
    <w:p w14:paraId="6166F80E" w14:textId="77777777" w:rsidR="00485BF4" w:rsidRPr="00485BF4" w:rsidRDefault="00485BF4" w:rsidP="00C741ED">
      <w:pPr>
        <w:spacing w:line="240" w:lineRule="auto"/>
        <w:ind w:left="1440" w:hanging="720"/>
        <w:jc w:val="both"/>
        <w:rPr>
          <w:sz w:val="28"/>
          <w:szCs w:val="28"/>
        </w:rPr>
      </w:pPr>
      <w:r w:rsidRPr="00485BF4">
        <w:rPr>
          <w:sz w:val="28"/>
          <w:szCs w:val="28"/>
        </w:rPr>
        <w:t xml:space="preserve">(c) </w:t>
      </w:r>
      <w:r w:rsidR="00C741ED">
        <w:rPr>
          <w:sz w:val="28"/>
          <w:szCs w:val="28"/>
        </w:rPr>
        <w:tab/>
      </w:r>
      <w:r w:rsidRPr="00485BF4">
        <w:rPr>
          <w:sz w:val="28"/>
          <w:szCs w:val="28"/>
        </w:rPr>
        <w:t>Report and advise the Management Committee as to the developments respecting the ES SUB Plan and performance of the ES SUB Trust Fund;</w:t>
      </w:r>
    </w:p>
    <w:p w14:paraId="4647109F" w14:textId="77777777" w:rsidR="00485BF4" w:rsidRPr="00485BF4" w:rsidRDefault="00485BF4" w:rsidP="00C741ED">
      <w:pPr>
        <w:spacing w:line="240" w:lineRule="auto"/>
        <w:ind w:left="1440" w:hanging="720"/>
        <w:jc w:val="both"/>
        <w:rPr>
          <w:sz w:val="28"/>
          <w:szCs w:val="28"/>
        </w:rPr>
      </w:pPr>
      <w:r w:rsidRPr="00485BF4">
        <w:rPr>
          <w:sz w:val="28"/>
          <w:szCs w:val="28"/>
        </w:rPr>
        <w:t xml:space="preserve">(d) </w:t>
      </w:r>
      <w:r w:rsidR="00C741ED">
        <w:rPr>
          <w:sz w:val="28"/>
          <w:szCs w:val="28"/>
        </w:rPr>
        <w:tab/>
      </w:r>
      <w:r w:rsidRPr="00485BF4">
        <w:rPr>
          <w:sz w:val="28"/>
          <w:szCs w:val="28"/>
        </w:rPr>
        <w:t>Liaise with relevant Parties, including the appropriate payroll personnel of the Employer and affected ES Eligible Employees;</w:t>
      </w:r>
    </w:p>
    <w:p w14:paraId="2F556DF1" w14:textId="77777777" w:rsidR="00485BF4" w:rsidRPr="00485BF4" w:rsidRDefault="00485BF4" w:rsidP="00624864">
      <w:pPr>
        <w:spacing w:line="240" w:lineRule="auto"/>
        <w:ind w:firstLine="720"/>
        <w:jc w:val="both"/>
        <w:rPr>
          <w:sz w:val="28"/>
          <w:szCs w:val="28"/>
        </w:rPr>
      </w:pPr>
      <w:r w:rsidRPr="00485BF4">
        <w:rPr>
          <w:sz w:val="28"/>
          <w:szCs w:val="28"/>
        </w:rPr>
        <w:t xml:space="preserve">(e) </w:t>
      </w:r>
      <w:r w:rsidR="00C741ED">
        <w:rPr>
          <w:sz w:val="28"/>
          <w:szCs w:val="28"/>
        </w:rPr>
        <w:tab/>
      </w:r>
      <w:r w:rsidRPr="00485BF4">
        <w:rPr>
          <w:sz w:val="28"/>
          <w:szCs w:val="28"/>
        </w:rPr>
        <w:t>Find employment for ES Eligible Employees.</w:t>
      </w:r>
    </w:p>
    <w:p w14:paraId="7B6789A5" w14:textId="77777777" w:rsidR="004A1C71" w:rsidRPr="00485BF4" w:rsidRDefault="00485BF4" w:rsidP="00624864">
      <w:pPr>
        <w:spacing w:line="240" w:lineRule="auto"/>
        <w:jc w:val="both"/>
        <w:rPr>
          <w:sz w:val="28"/>
          <w:szCs w:val="28"/>
        </w:rPr>
      </w:pPr>
      <w:r w:rsidRPr="00485BF4">
        <w:rPr>
          <w:sz w:val="28"/>
          <w:szCs w:val="28"/>
        </w:rPr>
        <w:t xml:space="preserve">7.7 </w:t>
      </w:r>
      <w:r w:rsidRPr="00485BF4">
        <w:rPr>
          <w:sz w:val="28"/>
          <w:szCs w:val="28"/>
        </w:rPr>
        <w:tab/>
        <w:t>The Employer shall pay the salary of the Administrator which shall be equal to 110% of a track maintenance foreman’s rate of pay under the Collective Agreement. The Management Committee will have the power to add additional sums to the Administrator’s salary, such additional sums to be paid out of ES SUB Trust Fund.</w:t>
      </w:r>
    </w:p>
    <w:p w14:paraId="4E1869A4" w14:textId="77777777" w:rsidR="00485BF4" w:rsidRDefault="00485BF4" w:rsidP="00485BF4">
      <w:pPr>
        <w:jc w:val="both"/>
      </w:pPr>
    </w:p>
    <w:p w14:paraId="1999853C" w14:textId="5D844F0B" w:rsidR="00485BF4" w:rsidRDefault="00485BF4" w:rsidP="00485BF4">
      <w:pPr>
        <w:ind w:left="720" w:hanging="720"/>
        <w:jc w:val="both"/>
        <w:rPr>
          <w:b/>
          <w:i/>
          <w:sz w:val="24"/>
          <w:szCs w:val="24"/>
        </w:rPr>
      </w:pPr>
      <w:r w:rsidRPr="00485BF4">
        <w:rPr>
          <w:b/>
          <w:i/>
          <w:sz w:val="24"/>
          <w:szCs w:val="24"/>
        </w:rPr>
        <w:t xml:space="preserve">NOTE: </w:t>
      </w:r>
      <w:r w:rsidRPr="00485BF4">
        <w:rPr>
          <w:b/>
          <w:i/>
          <w:sz w:val="24"/>
          <w:szCs w:val="24"/>
        </w:rPr>
        <w:tab/>
        <w:t>The above is part of the Job Security Agreement, Appendix “E” – ES SUB Plan Agreement made the</w:t>
      </w:r>
      <w:r w:rsidR="00721E2C">
        <w:rPr>
          <w:b/>
          <w:i/>
          <w:sz w:val="24"/>
          <w:szCs w:val="24"/>
        </w:rPr>
        <w:t xml:space="preserve"> 11</w:t>
      </w:r>
      <w:r w:rsidR="00721E2C" w:rsidRPr="00721E2C">
        <w:rPr>
          <w:b/>
          <w:i/>
          <w:sz w:val="24"/>
          <w:szCs w:val="24"/>
          <w:vertAlign w:val="superscript"/>
        </w:rPr>
        <w:t>th</w:t>
      </w:r>
      <w:r w:rsidR="00721E2C">
        <w:rPr>
          <w:b/>
          <w:i/>
          <w:sz w:val="24"/>
          <w:szCs w:val="24"/>
        </w:rPr>
        <w:t xml:space="preserve"> </w:t>
      </w:r>
      <w:r w:rsidRPr="00485BF4">
        <w:rPr>
          <w:b/>
          <w:i/>
          <w:sz w:val="24"/>
          <w:szCs w:val="24"/>
        </w:rPr>
        <w:t xml:space="preserve">day of </w:t>
      </w:r>
      <w:r w:rsidR="00721E2C">
        <w:rPr>
          <w:b/>
          <w:i/>
          <w:sz w:val="24"/>
          <w:szCs w:val="24"/>
        </w:rPr>
        <w:t>May</w:t>
      </w:r>
      <w:r w:rsidRPr="00485BF4">
        <w:rPr>
          <w:b/>
          <w:i/>
          <w:sz w:val="24"/>
          <w:szCs w:val="24"/>
        </w:rPr>
        <w:t xml:space="preserve"> 201</w:t>
      </w:r>
      <w:r w:rsidR="00721E2C">
        <w:rPr>
          <w:b/>
          <w:i/>
          <w:sz w:val="24"/>
          <w:szCs w:val="24"/>
        </w:rPr>
        <w:t>7</w:t>
      </w:r>
      <w:r w:rsidRPr="00485BF4">
        <w:rPr>
          <w:b/>
          <w:i/>
          <w:sz w:val="24"/>
          <w:szCs w:val="24"/>
        </w:rPr>
        <w:t>.</w:t>
      </w:r>
    </w:p>
    <w:sectPr w:rsidR="00485B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BF4"/>
    <w:rsid w:val="00485BF4"/>
    <w:rsid w:val="004A1C71"/>
    <w:rsid w:val="00624864"/>
    <w:rsid w:val="00721E2C"/>
    <w:rsid w:val="00BD7786"/>
    <w:rsid w:val="00C741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8F63"/>
  <w15:docId w15:val="{DC18D3CE-06D5-431E-B468-7AD094DF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dc:creator>
  <cp:lastModifiedBy>Christopher Monette</cp:lastModifiedBy>
  <cp:revision>2</cp:revision>
  <cp:lastPrinted>2015-05-19T20:26:00Z</cp:lastPrinted>
  <dcterms:created xsi:type="dcterms:W3CDTF">2019-08-20T15:36:00Z</dcterms:created>
  <dcterms:modified xsi:type="dcterms:W3CDTF">2019-08-20T15:36:00Z</dcterms:modified>
</cp:coreProperties>
</file>